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82F" w:rsidRPr="000D6449" w:rsidRDefault="008D082F" w:rsidP="000D6449">
      <w:pPr>
        <w:jc w:val="center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Энергосбережение в отраслях промышленности</w:t>
      </w:r>
    </w:p>
    <w:p w:rsidR="008D082F" w:rsidRPr="000D6449" w:rsidRDefault="008D082F" w:rsidP="000D6449">
      <w:pPr>
        <w:jc w:val="center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1. Энергосбережение в промышленности</w:t>
      </w:r>
    </w:p>
    <w:p w:rsidR="003F6E80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D082F" w:rsidRPr="000D6449">
        <w:rPr>
          <w:rFonts w:ascii="Times New Roman" w:hAnsi="Times New Roman" w:cs="Times New Roman"/>
          <w:sz w:val="28"/>
          <w:szCs w:val="28"/>
        </w:rPr>
        <w:t>Промышленность наряду с ТЭК является крупнейшим потребителем энергоресурсов,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ее долю приходится более 50% всего энергопотребления. В течение последних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достигнуты успехи в снижении удельных затрат топлива, электроэнергии и теплоты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производство продукции. Однако средний коэффициент полезного использования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энергоресурсов в промышленности составляет около 30%, а в некоторых отраслях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несколько раз ниже.</w:t>
      </w:r>
    </w:p>
    <w:p w:rsidR="008D082F" w:rsidRPr="000D6449" w:rsidRDefault="008D082F" w:rsidP="000D6449">
      <w:pPr>
        <w:jc w:val="center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CC743E" wp14:editId="609429DD">
            <wp:extent cx="4235320" cy="350849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506" cy="350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082F" w:rsidRPr="000D6449" w:rsidRDefault="008D082F" w:rsidP="000D644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6449">
        <w:rPr>
          <w:rFonts w:ascii="Times New Roman" w:hAnsi="Times New Roman" w:cs="Times New Roman"/>
          <w:b/>
          <w:bCs/>
          <w:sz w:val="28"/>
          <w:szCs w:val="28"/>
        </w:rPr>
        <w:t>Рисунок 9.1 - Система промышленного производства</w:t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D082F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D082F" w:rsidRPr="000D6449">
        <w:rPr>
          <w:rFonts w:ascii="Times New Roman" w:hAnsi="Times New Roman" w:cs="Times New Roman"/>
          <w:sz w:val="28"/>
          <w:szCs w:val="28"/>
        </w:rPr>
        <w:t>Как показывают многие исследования в промышленном производстве возможно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достижение не менее 30% экономии энергии в результате внедрения мер энергосбережения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8D082F" w:rsidRPr="000D6449">
        <w:rPr>
          <w:rFonts w:ascii="Times New Roman" w:hAnsi="Times New Roman" w:cs="Times New Roman"/>
          <w:sz w:val="28"/>
          <w:szCs w:val="28"/>
        </w:rPr>
        <w:t>Основными направлениями совершенствования технологических процессов с 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повышения эффективности использования энергетических ресурсов в промышленности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D082F" w:rsidRPr="000D6449">
        <w:rPr>
          <w:rFonts w:ascii="Times New Roman" w:hAnsi="Times New Roman" w:cs="Times New Roman"/>
          <w:sz w:val="28"/>
          <w:szCs w:val="28"/>
        </w:rPr>
        <w:t>являются:</w:t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повышение уровня утилизации ВЭР;</w:t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lastRenderedPageBreak/>
        <w:t>-осуществление комплекса организационно-технических мероприятий, направленных на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улучшение системы учета и контроля расхода энергоресурсов на всех уровнях производства;</w:t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-расширение использования </w:t>
      </w:r>
      <w:proofErr w:type="gramStart"/>
      <w:r w:rsidRPr="000D6449">
        <w:rPr>
          <w:rFonts w:ascii="Times New Roman" w:hAnsi="Times New Roman" w:cs="Times New Roman"/>
          <w:sz w:val="28"/>
          <w:szCs w:val="28"/>
        </w:rPr>
        <w:t>применяющихся</w:t>
      </w:r>
      <w:proofErr w:type="gramEnd"/>
      <w:r w:rsidRPr="000D6449">
        <w:rPr>
          <w:rFonts w:ascii="Times New Roman" w:hAnsi="Times New Roman" w:cs="Times New Roman"/>
          <w:sz w:val="28"/>
          <w:szCs w:val="28"/>
        </w:rPr>
        <w:t>, создание и внедрение новых</w:t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энергосберегающих технологий, оборудования, менее энергоемких конструкционных и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строительных материалов;</w:t>
      </w: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-совершенствование действующих технологических процессов, модернизация и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реконструкция основных фондов при непременном улучшении их энерготехнологических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характеристик.</w:t>
      </w:r>
    </w:p>
    <w:p w:rsid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D082F" w:rsidRPr="000D6449" w:rsidRDefault="008D082F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F16FE18" wp14:editId="201EAD65">
            <wp:extent cx="5867783" cy="3062177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156" cy="306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CD9" w:rsidRPr="000D6449" w:rsidRDefault="00573CD9" w:rsidP="000D6449">
      <w:pPr>
        <w:jc w:val="center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2. Энергосбережение в черной металлургии</w:t>
      </w:r>
    </w:p>
    <w:p w:rsid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3CD9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В черной металлургии наиболее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топливоемкими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производствами отрасли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доменное производство (до 41% топлива отрасли), прокатное и трубное (10%),агломерационное (7%), мартеновское (7%), коксохимическое (6%). К электроемким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производствам относятся ферросплавное (до 17% расхода электроэнергии отрасли),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горнорудное (добыча и обогащение руды, 14,6%), прокатное (12%), производство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кислорода (7%), электроплавильное (4,4%). Наибольшее количество тепловой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энергии используют производства: коксохимическое (18,4%), прокатное (7,6%)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доменное (4,4%).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lastRenderedPageBreak/>
        <w:t>Основными направлениями энергосбережения в черной металлургии являются: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внедрение прогрессивных технологий в агломерационное производство и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производство окатышей с рекуперацией теплоты;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применение в коксохимическом производстве термической подготовки шихты;</w:t>
      </w:r>
    </w:p>
    <w:p w:rsidR="00573CD9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увеличение содержания железа в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железнорудной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части шихты; повышение доли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окускованности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материалов в шихте; увеличение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>средней температуры и применение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комбинированного дутья;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-вдувание в доменные печи пылеугольного топлива; рециркуляция доменного газа с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очисткой его от окислителей; внедрение усовершенствованных компрессорных агрегатов.</w:t>
      </w:r>
    </w:p>
    <w:p w:rsidR="00573CD9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В перспективе в черной металлургии предстоит осуществить комплекс мероприятий: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-замена эксплуатируемых и ввод в действие новых </w:t>
      </w:r>
      <w:proofErr w:type="spellStart"/>
      <w:r w:rsidRPr="000D6449">
        <w:rPr>
          <w:rFonts w:ascii="Times New Roman" w:hAnsi="Times New Roman" w:cs="Times New Roman"/>
          <w:sz w:val="28"/>
          <w:szCs w:val="28"/>
        </w:rPr>
        <w:t>теплоутилизационных</w:t>
      </w:r>
      <w:proofErr w:type="spellEnd"/>
      <w:r w:rsidRPr="000D6449">
        <w:rPr>
          <w:rFonts w:ascii="Times New Roman" w:hAnsi="Times New Roman" w:cs="Times New Roman"/>
          <w:sz w:val="28"/>
          <w:szCs w:val="28"/>
        </w:rPr>
        <w:t xml:space="preserve"> установок;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расширение использования технологии сухого тушения кокса;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повышение давления в рабочем пространстве печей;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-укрупнение доменных печей;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повышение температуры дутья; применение комбинированного дутья с вдуванием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газообразных, жидких и твердых восстановителей с подачей кислорода;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повышение доли непрерывной разливки стали;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 замена мартеновского способа производства </w:t>
      </w:r>
      <w:proofErr w:type="gramStart"/>
      <w:r w:rsidRPr="000D6449">
        <w:rPr>
          <w:rFonts w:ascii="Times New Roman" w:hAnsi="Times New Roman" w:cs="Times New Roman"/>
          <w:sz w:val="28"/>
          <w:szCs w:val="28"/>
        </w:rPr>
        <w:t>кислородно-конверторным</w:t>
      </w:r>
      <w:proofErr w:type="gramEnd"/>
      <w:r w:rsidRPr="000D6449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электросталеплавильным;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-разработка и освоение технологии термического упорядочения сортового и листового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проката в процессе прокатки;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-совершенствование технологии прокатного производства с целью </w:t>
      </w:r>
      <w:proofErr w:type="gramStart"/>
      <w:r w:rsidRPr="000D6449">
        <w:rPr>
          <w:rFonts w:ascii="Times New Roman" w:hAnsi="Times New Roman" w:cs="Times New Roman"/>
          <w:sz w:val="28"/>
          <w:szCs w:val="28"/>
        </w:rPr>
        <w:t>сокращения числа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циклов нагрева металла</w:t>
      </w:r>
      <w:proofErr w:type="gramEnd"/>
      <w:r w:rsidRPr="000D6449">
        <w:rPr>
          <w:rFonts w:ascii="Times New Roman" w:hAnsi="Times New Roman" w:cs="Times New Roman"/>
          <w:sz w:val="28"/>
          <w:szCs w:val="28"/>
        </w:rPr>
        <w:t>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lastRenderedPageBreak/>
        <w:t>-вдувание в домны горячих восстановительных газов, полученных методом конверсии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природного газа с очисткой его от окислителей;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-совершенствование технологии процессов производства агломерата и окатышей;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-расширение использования газовых утилизационных </w:t>
      </w:r>
      <w:proofErr w:type="spellStart"/>
      <w:r w:rsidRPr="000D6449">
        <w:rPr>
          <w:rFonts w:ascii="Times New Roman" w:hAnsi="Times New Roman" w:cs="Times New Roman"/>
          <w:sz w:val="28"/>
          <w:szCs w:val="28"/>
        </w:rPr>
        <w:t>бескомпрессорных</w:t>
      </w:r>
      <w:proofErr w:type="spellEnd"/>
      <w:r w:rsidRPr="000D6449">
        <w:rPr>
          <w:rFonts w:ascii="Times New Roman" w:hAnsi="Times New Roman" w:cs="Times New Roman"/>
          <w:sz w:val="28"/>
          <w:szCs w:val="28"/>
        </w:rPr>
        <w:t xml:space="preserve"> турбин;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полное использование в качестве топлива конверторного газа;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 реконструкция ферросплавного производства с заменой открытых печей </w:t>
      </w:r>
      <w:proofErr w:type="gramStart"/>
      <w:r w:rsidRPr="000D6449">
        <w:rPr>
          <w:rFonts w:ascii="Times New Roman" w:hAnsi="Times New Roman" w:cs="Times New Roman"/>
          <w:sz w:val="28"/>
          <w:szCs w:val="28"/>
        </w:rPr>
        <w:t>закрытыми</w:t>
      </w:r>
      <w:proofErr w:type="gramEnd"/>
      <w:r w:rsidRPr="000D6449">
        <w:rPr>
          <w:rFonts w:ascii="Times New Roman" w:hAnsi="Times New Roman" w:cs="Times New Roman"/>
          <w:sz w:val="28"/>
          <w:szCs w:val="28"/>
        </w:rPr>
        <w:t xml:space="preserve"> с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целью утилизации ферросплавного газа в качестве топлива;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повышение энергетической эффективности электросталеплавильного производства за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счет повышения качества шихты, автоматизации управления технологическими процессами</w:t>
      </w:r>
      <w:r w:rsidR="000D6449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с помощью микропроцессоров, совершенствования электрооборудования.</w:t>
      </w:r>
    </w:p>
    <w:p w:rsidR="00573CD9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Эффективному использованию ЭР в черной металлургии способствует, применение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установок непрерывной разливки стали (УНРС). Эти установки устраняют необходимость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такой существенной ступени производственного процесса на заводе, как разлив стали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изложницам и обжим слитков на блюмингах и слябингах. Создают основы для полной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автоматизации производственных процессов в сталеплавильных цехах, с увязкой их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единый комплекс с непрерывным потоком металла в сталеплавильном и прокатном цеха</w:t>
      </w:r>
      <w:r w:rsidR="00573CD9" w:rsidRPr="000D6449">
        <w:rPr>
          <w:rFonts w:ascii="Times New Roman" w:hAnsi="Times New Roman" w:cs="Times New Roman"/>
          <w:sz w:val="28"/>
          <w:szCs w:val="28"/>
        </w:rPr>
        <w:t>х.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3EECAE4" wp14:editId="0AEA6672">
            <wp:extent cx="5624483" cy="428850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326" cy="4288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CD9" w:rsidRPr="000D6449" w:rsidRDefault="000D644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Основными потребителями электроэнергии в электросталеплавильном I ферросплавном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производстве являются мощные сталеплавильные рудотермические печи. Единичная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мощность печей 125 МВА сталеплавильных, 100 МВА - ферросплавных. Основная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часть электроэнергии расходуется непосредственно в термических установках: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130E3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D6449">
        <w:rPr>
          <w:rFonts w:ascii="Times New Roman" w:hAnsi="Times New Roman" w:cs="Times New Roman"/>
          <w:sz w:val="28"/>
          <w:szCs w:val="28"/>
        </w:rPr>
        <w:t>электропечах</w:t>
      </w:r>
      <w:proofErr w:type="gramEnd"/>
      <w:r w:rsidRPr="000D6449">
        <w:rPr>
          <w:rFonts w:ascii="Times New Roman" w:hAnsi="Times New Roman" w:cs="Times New Roman"/>
          <w:sz w:val="28"/>
          <w:szCs w:val="28"/>
        </w:rPr>
        <w:t xml:space="preserve"> - 85-90%, в ферросплавном производстве - 95-97%.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3CD9" w:rsidRPr="000D6449" w:rsidRDefault="00B130E3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С увеличением мощности и производительности печей снижается удельный расход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электроэнергии. Водяное охлаждение электродов дуговых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>сталеплавильных печей (ДСП)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снижает расход энергии на 20%, применение специальных покрытий - на 15%,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использование графита - на 20%, улучшение герметичности и тепловой изоляции - на 5-7%.</w:t>
      </w:r>
    </w:p>
    <w:p w:rsidR="00573CD9" w:rsidRPr="000D6449" w:rsidRDefault="00B130E3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Значительные потери энергии (до20%) в ферросплавном производстве связаны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использованием полузакрытых и открытых рудно-термических печей мощностью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15МВА, в которых значительное количество теплоты теряется с уходящими газами.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Увеличение мощности таких печей до 60-80 МВА снижает удельные расходы энергии на 4-6%.</w:t>
      </w:r>
    </w:p>
    <w:p w:rsidR="00573CD9" w:rsidRPr="000D6449" w:rsidRDefault="00B130E3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Существуют различные способы интенсификации теплопередачи в печах,</w:t>
      </w:r>
    </w:p>
    <w:p w:rsidR="00B130E3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lastRenderedPageBreak/>
        <w:t>обусловленной концентрацией энергии в рабочем пространстве технологического агрегата.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Некоторые из них связаны с расширением зоны подвода энергии: предварительный нагрев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шихты, повышение потенциала энергоносителя в рекуператорах и т.д. Например,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использование индукционного нагрева и плавки изделий. Совершенствование конструкции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агрегатов, которое, как правило, диктуется требованиями </w:t>
      </w:r>
      <w:proofErr w:type="spellStart"/>
      <w:r w:rsidRPr="000D6449">
        <w:rPr>
          <w:rFonts w:ascii="Times New Roman" w:hAnsi="Times New Roman" w:cs="Times New Roman"/>
          <w:sz w:val="28"/>
          <w:szCs w:val="28"/>
        </w:rPr>
        <w:t>водоохлаждения</w:t>
      </w:r>
      <w:proofErr w:type="spellEnd"/>
      <w:r w:rsidRPr="000D6449">
        <w:rPr>
          <w:rFonts w:ascii="Times New Roman" w:hAnsi="Times New Roman" w:cs="Times New Roman"/>
          <w:sz w:val="28"/>
          <w:szCs w:val="28"/>
        </w:rPr>
        <w:t>. Так, чтобы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обеспечить резкий рост мощности ДСП до 100 МВА емкостью 100 т, приходится применять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D6449">
        <w:rPr>
          <w:rFonts w:ascii="Times New Roman" w:hAnsi="Times New Roman" w:cs="Times New Roman"/>
          <w:sz w:val="28"/>
          <w:szCs w:val="28"/>
        </w:rPr>
        <w:t>водоохлаждающие</w:t>
      </w:r>
      <w:proofErr w:type="spellEnd"/>
      <w:r w:rsidRPr="000D6449">
        <w:rPr>
          <w:rFonts w:ascii="Times New Roman" w:hAnsi="Times New Roman" w:cs="Times New Roman"/>
          <w:sz w:val="28"/>
          <w:szCs w:val="28"/>
        </w:rPr>
        <w:t xml:space="preserve"> элементы футеровки стен и свода, которые занимают до 80%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поверхности огнеупорной футеровки. Чтобы эффективнее использовать рабочее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пространство при повышении загрузки агрегатов, рекомендуется предварительная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подготовка исходного продукта, его гранулирование, использование окатышей, добавление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до 20% мелочи, применение методов уплотнения загрузки.</w:t>
      </w:r>
    </w:p>
    <w:p w:rsidR="00573CD9" w:rsidRPr="000D6449" w:rsidRDefault="00B130E3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Используются методы целенаправленного воздействия на процесс формирования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электрического поля, снижение частоты тока, создание двух-, трех- и многофазных печей.</w:t>
      </w:r>
      <w:r w:rsidR="00BD059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573CD9" w:rsidRPr="000D6449">
        <w:rPr>
          <w:rFonts w:ascii="Times New Roman" w:hAnsi="Times New Roman" w:cs="Times New Roman"/>
          <w:sz w:val="28"/>
          <w:szCs w:val="28"/>
        </w:rPr>
        <w:t>Создаются и внедряются вакуумно - дуговые, плазменные и лазерные установки.</w:t>
      </w:r>
    </w:p>
    <w:p w:rsidR="00573CD9" w:rsidRPr="000D6449" w:rsidRDefault="00B130E3" w:rsidP="00B130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</w:t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Энергосбережение в цветной металлургии</w:t>
      </w:r>
    </w:p>
    <w:p w:rsidR="00573CD9" w:rsidRPr="000D6449" w:rsidRDefault="00B130E3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 цветной металлургии наиболее энергоемкими являются алюминиевое, медное,</w:t>
      </w:r>
      <w:r w:rsidR="00BD059A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никелевое, свинцово-цинковое и титаномагниевое производства. Например, для получения</w:t>
      </w:r>
      <w:r w:rsidR="00BD059A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одной тонны алюминия необходимо израсходовать 9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т.у.т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., никеля - 13.4, цинка - 2, меди -1.4, свинца - 0.9. </w:t>
      </w: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Использование цветных металлов вместо черных оказывает значительное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влияние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как на технический прогресс, так и на энергосбережение в смежных отраслях. Так,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замена стали на алюминий при производстве автомобилей высвобождает ежегодно более 2тыс.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кВт-ч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электроэнергии, а при производстве грузовых машин до 40 тыс. кВт-ч.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Фактическое превышение удельных затрат энергии при производстве цветных металлов над</w:t>
      </w:r>
      <w:r w:rsidR="0054617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теоретическими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составляет: для алюминия примерно 2 раза, свинца - 3 , олова - 4, меди -20.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Значительные резервы ресурсосбережения в цветной металлургии связаны с</w:t>
      </w:r>
      <w:r w:rsidR="0054617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использованием вторичных металлов, которое</w:t>
      </w:r>
      <w:r w:rsidR="0054617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снижает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энергозатраты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в 7-10 раз, а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производстве вторичного алюминия в десятки раз.</w:t>
      </w:r>
      <w:r w:rsidR="0054617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Важнейшие направления энергосбережения в цветной металлургии: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широкое внедрение автогенных процессов при производстве меди, никеля и других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 xml:space="preserve">цветных металлов, при переработке сульфатных руд, в том числе, </w:t>
      </w:r>
      <w:r w:rsidRPr="000D6449">
        <w:rPr>
          <w:rFonts w:ascii="Times New Roman" w:hAnsi="Times New Roman" w:cs="Times New Roman"/>
          <w:sz w:val="28"/>
          <w:szCs w:val="28"/>
        </w:rPr>
        <w:lastRenderedPageBreak/>
        <w:t>плавки в жидкой ванне,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 xml:space="preserve">взвешенной плавки, кислородно-факельной плавки, кислородно-взвешенной </w:t>
      </w:r>
      <w:proofErr w:type="spellStart"/>
      <w:r w:rsidRPr="000D6449">
        <w:rPr>
          <w:rFonts w:ascii="Times New Roman" w:hAnsi="Times New Roman" w:cs="Times New Roman"/>
          <w:sz w:val="28"/>
          <w:szCs w:val="28"/>
        </w:rPr>
        <w:t>циклонно</w:t>
      </w:r>
      <w:proofErr w:type="spellEnd"/>
      <w:r w:rsidRPr="000D6449">
        <w:rPr>
          <w:rFonts w:ascii="Times New Roman" w:hAnsi="Times New Roman" w:cs="Times New Roman"/>
          <w:sz w:val="28"/>
          <w:szCs w:val="28"/>
        </w:rPr>
        <w:t>-электротермической плавки (КИВЦЭТ);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-преимущественное развитие комплексных безотходных технологий, позволяющих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максимально использовать сырьевые ресурсы за счет одновременного производства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различных продуктов, в том числе переработки нефелинового сырья;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-широкое внедрение агрегатов с высокой эффективностью использования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энергоресурсов (печей кипящего слоя, новых типов электроплавильных печей,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усовершенствование схем производства глинозема);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-укрупнение единичных мощностей энергоемких технологических агрегатов;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-повышение доли электролизеров с обожженными анодами, оптимизация их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технологических параметров и применение литиевых добавок в производстве алюминия;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-добыча руды с применением энергосберегающей циклично-поточной технологии;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-расширение применения предварительного обогащения полиметаллических руд в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тяжелых средах;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-внедрение радиометрической сортировки руд, обеспечивающей сокращение объемов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переработки пустой породы;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использование микробиологических методов извлечения меди и цинка;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-разработка вопросов создания единых комплексов по выпуску алюминия и глинозема с</w:t>
      </w:r>
      <w:r w:rsidR="00B130E3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использованием ядерной энергии.</w:t>
      </w:r>
    </w:p>
    <w:p w:rsidR="00573CD9" w:rsidRPr="000D6449" w:rsidRDefault="00B130E3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В цветной металлургии следует снижать нормы расхода энергоресурсов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улучшения использования и совершенствования структуры производственного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оборудования, улучшения качества сырья, более полного использования вторичных цветных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металлов, более полной утилизации ВЭР.</w:t>
      </w:r>
    </w:p>
    <w:p w:rsidR="00573CD9" w:rsidRPr="000D6449" w:rsidRDefault="00B130E3" w:rsidP="00B130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</w:t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Энергосбережение в нефтеперерабатывающей промышленности</w:t>
      </w:r>
    </w:p>
    <w:p w:rsidR="00573CD9" w:rsidRPr="000D6449" w:rsidRDefault="00BA0DB5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К продуктам заводов нефтеперерабатывающей промышленности относятся топливо,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топливная нефть, сжиженны</w:t>
      </w:r>
      <w:r>
        <w:rPr>
          <w:rFonts w:ascii="Times New Roman" w:hAnsi="Times New Roman" w:cs="Times New Roman"/>
          <w:sz w:val="28"/>
          <w:szCs w:val="28"/>
        </w:rPr>
        <w:t xml:space="preserve">й нефтяной газ, смазочные масла </w:t>
      </w:r>
      <w:r w:rsidR="00573CD9" w:rsidRPr="000D6449">
        <w:rPr>
          <w:rFonts w:ascii="Times New Roman" w:hAnsi="Times New Roman" w:cs="Times New Roman"/>
          <w:sz w:val="28"/>
          <w:szCs w:val="28"/>
        </w:rPr>
        <w:t>и сырье для химических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заводов (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нафта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- сырье для производства </w:t>
      </w:r>
      <w:r w:rsidR="00573CD9" w:rsidRPr="000D6449">
        <w:rPr>
          <w:rFonts w:ascii="Times New Roman" w:hAnsi="Times New Roman" w:cs="Times New Roman"/>
          <w:sz w:val="28"/>
          <w:szCs w:val="28"/>
        </w:rPr>
        <w:lastRenderedPageBreak/>
        <w:t>ацетилена, метанола, аммиака и др. химикатов). Не</w:t>
      </w:r>
      <w:r w:rsidR="00546173"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менее 25% себестоимости продукции нефтеперерабатывающих заводов составляют затраты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на энергоресурсы. Основными потребителями энергии являются дистилляционные,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выпарные и разделительные установки, где сырая нефть разделяется на ряд конечных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продуктов: от пропана до тяжелой топливной нефти. При этом 50% энергии идет на колонну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первичной ректификации (на нагрев и получение пара), 15% - для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>онечной обработки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продуктов, 35% - на конверсию.</w:t>
      </w:r>
    </w:p>
    <w:p w:rsidR="00573CD9" w:rsidRPr="000D6449" w:rsidRDefault="00BA0DB5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Экономия энергии в производстве каучука определяется внедрением новых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технологических процессов производства дивинила, что снижает удельный расход тепловой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энергии примерно в 2 раза, электрической - в 7 раз. Факторами, влияющими на снижение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энергоемкости продукции при производстве автомашин и резинотехнических изделий,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являются замена индивидуальных вулканизаторов-форматоров поточными линиями,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внедрение низкотемпературной полимеризации, которая снижает длительность процессов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20%.</w:t>
      </w:r>
    </w:p>
    <w:p w:rsidR="00573CD9" w:rsidRPr="000D6449" w:rsidRDefault="00BA0DB5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Энергосбережению в нефтехимической и нефтеперерабатывающей промышленности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способствует: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-углубление переработки нефти с целью повышения выхода светлых нефтепродуктов;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внедрение энергосберегающих технологий;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-реконструкция действующих технологических установок;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-внедрение схем промышленной теплофикации и замена парового привода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технологического оборудования на </w:t>
      </w:r>
      <w:proofErr w:type="gramStart"/>
      <w:r w:rsidRPr="000D6449">
        <w:rPr>
          <w:rFonts w:ascii="Times New Roman" w:hAnsi="Times New Roman" w:cs="Times New Roman"/>
          <w:sz w:val="28"/>
          <w:szCs w:val="28"/>
        </w:rPr>
        <w:t>электрический</w:t>
      </w:r>
      <w:proofErr w:type="gramEnd"/>
      <w:r w:rsidRPr="000D6449">
        <w:rPr>
          <w:rFonts w:ascii="Times New Roman" w:hAnsi="Times New Roman" w:cs="Times New Roman"/>
          <w:sz w:val="28"/>
          <w:szCs w:val="28"/>
        </w:rPr>
        <w:t>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применение более эффективных катализаторов;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автоматизация систем налива нефтепродуктов;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-внедрение прогрессивных технологий получения синтетического каучука;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-увеличение выпуска дивинила и изопрена на основе новых технологических процессов;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внедрение энерготехнологических комплексов производства углерода.</w:t>
      </w:r>
    </w:p>
    <w:p w:rsidR="00BA0DB5" w:rsidRDefault="00BA0DB5" w:rsidP="000D644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73CD9" w:rsidRPr="000D6449" w:rsidRDefault="00BA0DB5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 Энергосбережение при производстве строительных материалов</w:t>
      </w:r>
    </w:p>
    <w:p w:rsidR="00573CD9" w:rsidRPr="000D6449" w:rsidRDefault="001B5105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Производство высококачественных строительных материалов основано на огневых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процессах, связанных с расходом больших количеств мазута, природного газа и кокса, т.е.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наиболее ценных топлив. При этом КПД использования этих топлив в отрасли составляет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около 40%.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Наиболее энергоемкой продукцией отрасли являются цемент, кирпич, стекло. На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производство расходуется до 90% топлива отрасли. На обжиг 1т цементного клинкера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расходуется от 197 до 216 кг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у.т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>. Производство цемента наиболее эффективно сухим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способом, т.к. удельный расход топлива на обжиг клинкера при этом снижается на 50-70%, 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уменьшение влажности шлама на 1% снижает удельный расход электроэнергии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7,2 кВт-ч.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Внедрение комбинированных цепных завес и циклонных теплообменников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снизит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температуру отходящих газов на 70-80°С.</w:t>
      </w:r>
      <w:r w:rsidR="005461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 производстве глиняного кирпича снижению расходов топлива способствует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>: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расширение производства пустотелого кирпича;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производство керамических пустотелых блоков;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-использование добавок отходов угольной и горно-химической промышленности;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-внедрение прогрессивных режимов сушки и обжига путем модернизации туннельных</w:t>
      </w:r>
      <w:r w:rsidR="005A219E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сушилок и печей.</w:t>
      </w:r>
    </w:p>
    <w:p w:rsidR="005A219E" w:rsidRDefault="005A219E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При производстве силикатного кирпича снижение расходов топлива связано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сокращением цикла автоклавной обработки, увеличением выпуска пустотелого кирпича.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Производство активных (пустотелых) керамических камней и кирпича обеспечивает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экономию сырья до 30%, топлива - до 20%, расход топлива на отопление зданий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сооружений снижается на 10%.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Экономия топлива при производстве стекла может быть обеспечена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совершенствованием конструкций стекловаренных печей, их отдельных узлов, добавлением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к воздуху для горения кислорода. Потери тепла через кладку варочной печи достигают 40%.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Снизить эти потери можно, используя изоляцию из каолинового волокна или стекломасс.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Использование серийных котлов-утилизаторов за крупными стекловаренными печами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заводах листового стекла дает возможность получить от 1,5 до 12 т/ч пара.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Значительное влияние в производстве стекла на расход топлива имеет эффективность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процессов горения, если улучшить использование энтальпии азота в топливе,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получить 690 Дж/кг. Во время формирования стекло должно охлаждаться, для чего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используют принудительное конвективное </w:t>
      </w:r>
      <w:r w:rsidR="00573CD9" w:rsidRPr="000D6449">
        <w:rPr>
          <w:rFonts w:ascii="Times New Roman" w:hAnsi="Times New Roman" w:cs="Times New Roman"/>
          <w:sz w:val="28"/>
          <w:szCs w:val="28"/>
        </w:rPr>
        <w:lastRenderedPageBreak/>
        <w:t>охлаждение воздухом. Увеличение поверхности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форм приводит к снижению себестоимости стекла за счет снижения расхода энергии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вентиляцию.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Развитию рекуперации сбросной теплоты стекловаренных печей мешало отсутствие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подходящих материалов, т.к. температура варки стекла постоянно </w:t>
      </w:r>
      <w:proofErr w:type="gramStart"/>
      <w:r w:rsidR="00573CD9" w:rsidRPr="000D6449">
        <w:rPr>
          <w:rFonts w:ascii="Times New Roman" w:hAnsi="Times New Roman" w:cs="Times New Roman"/>
          <w:sz w:val="28"/>
          <w:szCs w:val="28"/>
        </w:rPr>
        <w:t>повышалась</w:t>
      </w:r>
      <w:proofErr w:type="gram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невозможно было найти приемлемые огнеупорные материалы для изготовления труб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рекуператоров. В настоящее время созданы керамические рекуператоры с хорошей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изоляцией.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Растет тенденция к повторному использованию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стеклобоя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>, что позволяет уменьшить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расход сырьевых материалов и топлива.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3CD9" w:rsidRPr="000D6449" w:rsidRDefault="005A219E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Основные направления энергосбережения в этой отрасли: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 xml:space="preserve">- уменьшение влажности шлама за счет использования </w:t>
      </w:r>
      <w:proofErr w:type="spellStart"/>
      <w:r w:rsidRPr="000D6449">
        <w:rPr>
          <w:rFonts w:ascii="Times New Roman" w:hAnsi="Times New Roman" w:cs="Times New Roman"/>
          <w:sz w:val="28"/>
          <w:szCs w:val="28"/>
        </w:rPr>
        <w:t>разжижителей</w:t>
      </w:r>
      <w:proofErr w:type="spellEnd"/>
      <w:r w:rsidRPr="000D6449">
        <w:rPr>
          <w:rFonts w:ascii="Times New Roman" w:hAnsi="Times New Roman" w:cs="Times New Roman"/>
          <w:sz w:val="28"/>
          <w:szCs w:val="28"/>
        </w:rPr>
        <w:t>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совершенствование теплообменных устройств и повышение жаростойкости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конструкций вращающихся печей;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внедрение энергосберегающих технологий в производство стекла и извести,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экономичных методов тепловой обработки железобетона, силикатного кирпича,</w:t>
      </w:r>
      <w:r w:rsidR="005A219E">
        <w:rPr>
          <w:rFonts w:ascii="Times New Roman" w:hAnsi="Times New Roman" w:cs="Times New Roman"/>
          <w:sz w:val="28"/>
          <w:szCs w:val="28"/>
        </w:rPr>
        <w:t xml:space="preserve"> </w:t>
      </w:r>
      <w:r w:rsidRPr="000D6449">
        <w:rPr>
          <w:rFonts w:ascii="Times New Roman" w:hAnsi="Times New Roman" w:cs="Times New Roman"/>
          <w:sz w:val="28"/>
          <w:szCs w:val="28"/>
        </w:rPr>
        <w:t>керамических стеновых и отделочных материалов;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увеличение выпуска пустотелого кирпича;</w:t>
      </w:r>
    </w:p>
    <w:p w:rsidR="00573CD9" w:rsidRPr="000D6449" w:rsidRDefault="00573CD9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 w:rsidRPr="000D6449">
        <w:rPr>
          <w:rFonts w:ascii="Times New Roman" w:hAnsi="Times New Roman" w:cs="Times New Roman"/>
          <w:sz w:val="28"/>
          <w:szCs w:val="28"/>
        </w:rPr>
        <w:t>- широкое использование отходов других отраслей.</w:t>
      </w:r>
    </w:p>
    <w:p w:rsidR="00573CD9" w:rsidRPr="000D6449" w:rsidRDefault="005A219E" w:rsidP="000D64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73CD9" w:rsidRPr="000D6449">
        <w:rPr>
          <w:rFonts w:ascii="Times New Roman" w:hAnsi="Times New Roman" w:cs="Times New Roman"/>
          <w:sz w:val="28"/>
          <w:szCs w:val="28"/>
        </w:rPr>
        <w:t>Повышения эффективности использования топливно-энергетических ресурсов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достичь за счет использования вторичных энергоресурсов (ВЭР). ВЭР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 энергетический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потенциал отходов продукции, побочных и промежуточных отходов, образующихся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технологических установках (системах), который не используется в самой установке,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может быть частично или полностью использован для энергоснабжения других установок.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Энергетический потенциал отходов и продукции классифицируется по запасу энергии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виде химически связанной теплоты (горючие ВЭР), физической теплоты (тепловые ВЭР),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потенциальной энергии избыточного давления (ВЭР избыточного давления). Потенциал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горючих ВЭР характеризуется низшей теплотой сгорания, разностью энтальпий,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 xml:space="preserve">избыточного давления, работой </w:t>
      </w:r>
      <w:proofErr w:type="spellStart"/>
      <w:r w:rsidR="00573CD9" w:rsidRPr="000D6449">
        <w:rPr>
          <w:rFonts w:ascii="Times New Roman" w:hAnsi="Times New Roman" w:cs="Times New Roman"/>
          <w:sz w:val="28"/>
          <w:szCs w:val="28"/>
        </w:rPr>
        <w:t>изоэнтропного</w:t>
      </w:r>
      <w:proofErr w:type="spellEnd"/>
      <w:r w:rsidR="00573CD9" w:rsidRPr="000D6449">
        <w:rPr>
          <w:rFonts w:ascii="Times New Roman" w:hAnsi="Times New Roman" w:cs="Times New Roman"/>
          <w:sz w:val="28"/>
          <w:szCs w:val="28"/>
        </w:rPr>
        <w:t xml:space="preserve"> расширения. Удельный выход ВЭР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рассчитывают или в единицу времени работы агрегата - источника ВЭР, или в показателях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73CD9" w:rsidRPr="000D6449">
        <w:rPr>
          <w:rFonts w:ascii="Times New Roman" w:hAnsi="Times New Roman" w:cs="Times New Roman"/>
          <w:sz w:val="28"/>
          <w:szCs w:val="28"/>
        </w:rPr>
        <w:t>на единицу продукции.</w:t>
      </w:r>
    </w:p>
    <w:sectPr w:rsidR="00573CD9" w:rsidRPr="000D6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071"/>
    <w:rsid w:val="000D6449"/>
    <w:rsid w:val="001B5105"/>
    <w:rsid w:val="003F6E80"/>
    <w:rsid w:val="00546173"/>
    <w:rsid w:val="00573CD9"/>
    <w:rsid w:val="00581071"/>
    <w:rsid w:val="005A219E"/>
    <w:rsid w:val="008D082F"/>
    <w:rsid w:val="00B130E3"/>
    <w:rsid w:val="00BA0DB5"/>
    <w:rsid w:val="00BD0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0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08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08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08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2344</Words>
  <Characters>13363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2016-09-29T19:59:00Z</dcterms:created>
  <dcterms:modified xsi:type="dcterms:W3CDTF">2016-09-29T20:13:00Z</dcterms:modified>
</cp:coreProperties>
</file>